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54" w:rsidRPr="002A1954" w:rsidRDefault="002A1954" w:rsidP="002A1954">
      <w:pPr>
        <w:shd w:val="clear" w:color="auto" w:fill="E5E5E5"/>
        <w:spacing w:before="300" w:after="15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FFFFFF"/>
          <w:kern w:val="36"/>
          <w:sz w:val="63"/>
          <w:szCs w:val="63"/>
          <w:lang w:eastAsia="lb-LU"/>
        </w:rPr>
      </w:pPr>
      <w:r w:rsidRPr="002A1954">
        <w:rPr>
          <w:rFonts w:ascii="Montserrat" w:eastAsia="Times New Roman" w:hAnsi="Montserrat" w:cs="Times New Roman"/>
          <w:b/>
          <w:bCs/>
          <w:color w:val="FFFFFF"/>
          <w:kern w:val="36"/>
          <w:sz w:val="63"/>
          <w:szCs w:val="63"/>
          <w:lang w:eastAsia="lb-LU"/>
        </w:rPr>
        <w:t>Office social Mersch</w:t>
      </w:r>
    </w:p>
    <w:p w:rsidR="002A1954" w:rsidRPr="002A1954" w:rsidRDefault="002A1954" w:rsidP="002A1954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r w:rsidRPr="002A1954">
        <w:rPr>
          <w:rFonts w:ascii="inherit" w:eastAsia="Times New Roman" w:hAnsi="inherit" w:cs="Times New Roman"/>
          <w:b/>
          <w:bCs/>
          <w:color w:val="3C4858"/>
          <w:sz w:val="27"/>
          <w:szCs w:val="27"/>
          <w:lang w:eastAsia="lb-LU"/>
        </w:rPr>
        <w:t>OFFICE SOCIAL MERSCH</w:t>
      </w:r>
    </w:p>
    <w:p w:rsidR="002A1954" w:rsidRPr="002A1954" w:rsidRDefault="002A1954" w:rsidP="002A1954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r w:rsidRPr="002A1954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compétent pour les communes de</w:t>
      </w:r>
    </w:p>
    <w:p w:rsidR="002A1954" w:rsidRPr="002A1954" w:rsidRDefault="002A1954" w:rsidP="002A1954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r w:rsidRPr="002A1954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Bissen, Boevange/Attert, Lintgen, Mersch et Tuntange</w:t>
      </w:r>
    </w:p>
    <w:p w:rsidR="002A1954" w:rsidRPr="002A1954" w:rsidRDefault="002A1954" w:rsidP="002A1954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r w:rsidRPr="002A1954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35, rue de la Gare</w:t>
      </w:r>
    </w:p>
    <w:p w:rsidR="002A1954" w:rsidRPr="002A1954" w:rsidRDefault="002A1954" w:rsidP="002A1954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r w:rsidRPr="002A1954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L-7535 MERSCH</w:t>
      </w:r>
    </w:p>
    <w:p w:rsidR="002A1954" w:rsidRPr="002A1954" w:rsidRDefault="002A1954" w:rsidP="002A1954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r w:rsidRPr="002A1954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Tél: 26 32 58 – 1</w:t>
      </w:r>
    </w:p>
    <w:p w:rsidR="002A1954" w:rsidRPr="002A1954" w:rsidRDefault="002A1954" w:rsidP="002A1954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r w:rsidRPr="002A1954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Fax: 26 32 58 – 33</w:t>
      </w:r>
    </w:p>
    <w:p w:rsidR="002A1954" w:rsidRPr="002A1954" w:rsidRDefault="002A1954" w:rsidP="002A1954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r w:rsidRPr="002A1954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E-Mail: info@osmersch.lu</w:t>
      </w:r>
    </w:p>
    <w:p w:rsidR="002A1954" w:rsidRPr="002A1954" w:rsidRDefault="002A1954" w:rsidP="002A1954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hyperlink r:id="rId4" w:history="1">
        <w:r w:rsidRPr="002A1954">
          <w:rPr>
            <w:rFonts w:ascii="inherit" w:eastAsia="Times New Roman" w:hAnsi="inherit" w:cs="Times New Roman"/>
            <w:color w:val="2CA8FF"/>
            <w:sz w:val="27"/>
            <w:szCs w:val="27"/>
            <w:u w:val="single"/>
            <w:lang w:eastAsia="lb-LU"/>
          </w:rPr>
          <w:t>Les coordonnées des collaborateurs de l’Office Social Mersch</w:t>
        </w:r>
      </w:hyperlink>
    </w:p>
    <w:p w:rsidR="004865BD" w:rsidRDefault="004865BD">
      <w:bookmarkStart w:id="0" w:name="_GoBack"/>
      <w:bookmarkEnd w:id="0"/>
    </w:p>
    <w:sectPr w:rsidR="004865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54"/>
    <w:rsid w:val="002A1954"/>
    <w:rsid w:val="0048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870CD-2E86-47BB-965D-ADEEC05F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67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18852">
                      <w:marLeft w:val="1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2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06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06084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rsch.lu/wp-content/uploads/2019/01/ORGANISATION-SERVICES-OSM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Mohr</dc:creator>
  <cp:keywords/>
  <dc:description/>
  <cp:lastModifiedBy>Christian Mohr</cp:lastModifiedBy>
  <cp:revision>1</cp:revision>
  <dcterms:created xsi:type="dcterms:W3CDTF">2019-04-04T07:50:00Z</dcterms:created>
  <dcterms:modified xsi:type="dcterms:W3CDTF">2019-04-04T07:50:00Z</dcterms:modified>
</cp:coreProperties>
</file>